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ED33B3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1B686A17" w14:textId="58946451" w:rsidR="001B55AA" w:rsidRPr="00D70DD9" w:rsidRDefault="001B55AA" w:rsidP="001B55A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D70DD9">
        <w:rPr>
          <w:rFonts w:ascii="Work Sans" w:hAnsi="Work Sans" w:cs="Arial"/>
          <w:sz w:val="24"/>
          <w:szCs w:val="24"/>
        </w:rPr>
        <w:t>Respetad</w:t>
      </w:r>
      <w:r>
        <w:rPr>
          <w:rFonts w:ascii="Work Sans" w:hAnsi="Work Sans" w:cs="Arial"/>
          <w:sz w:val="24"/>
          <w:szCs w:val="24"/>
        </w:rPr>
        <w:t xml:space="preserve">o </w:t>
      </w:r>
      <w:r w:rsidRPr="00D70DD9">
        <w:rPr>
          <w:rFonts w:ascii="Work Sans" w:hAnsi="Work Sans" w:cs="Arial"/>
          <w:sz w:val="24"/>
          <w:szCs w:val="24"/>
        </w:rPr>
        <w:t>señor</w:t>
      </w:r>
      <w:r>
        <w:rPr>
          <w:rFonts w:ascii="Work Sans" w:hAnsi="Work Sans" w:cs="Arial"/>
          <w:sz w:val="24"/>
          <w:szCs w:val="24"/>
        </w:rPr>
        <w:t xml:space="preserve"> Sandoval</w:t>
      </w:r>
      <w:r w:rsidRPr="00D70DD9">
        <w:rPr>
          <w:rFonts w:ascii="Work Sans" w:hAnsi="Work Sans" w:cs="Arial"/>
          <w:sz w:val="24"/>
          <w:szCs w:val="24"/>
        </w:rPr>
        <w:t>,</w:t>
      </w:r>
    </w:p>
    <w:p w14:paraId="014330E1" w14:textId="77777777" w:rsidR="00741A5C" w:rsidRDefault="00741A5C" w:rsidP="00696DA8">
      <w:pPr>
        <w:pStyle w:val="Default"/>
        <w:suppressAutoHyphens/>
        <w:jc w:val="both"/>
      </w:pPr>
      <w:r>
        <w:t>El Ministerio de Minas y Energía (MME), en ejercicio de sus funciones como administrador del Fondo de Solidaridad para Subsidios y Redistribución de Ingresos (FSSRI), llevó a cabo la revisión de la información reportada por la empresa VATIA S.A. E.S.P. en las conciliaciones del tercer y cuarto trimestre de 2025, así como del primer trimestre de 2026.</w:t>
      </w:r>
    </w:p>
    <w:p w14:paraId="09B6C8A3" w14:textId="77777777" w:rsidR="00741A5C" w:rsidRDefault="00741A5C" w:rsidP="00696DA8">
      <w:pPr>
        <w:pStyle w:val="Default"/>
        <w:suppressAutoHyphens/>
        <w:jc w:val="both"/>
      </w:pPr>
    </w:p>
    <w:p w14:paraId="2E7275C3" w14:textId="7E1A671A" w:rsidR="00DE5B00" w:rsidRDefault="00741A5C" w:rsidP="002A11FE">
      <w:pPr>
        <w:pStyle w:val="Default"/>
        <w:suppressAutoHyphens/>
        <w:jc w:val="both"/>
      </w:pPr>
      <w:r>
        <w:t xml:space="preserve">Como resultado de este análisis, se identificaron múltiples registros en los formatos de contribuciones de los períodos mencionados, los cuales presentaban valores de ajuste </w:t>
      </w:r>
      <w:r w:rsidR="00696DA8">
        <w:t xml:space="preserve">negativo </w:t>
      </w:r>
      <w:r>
        <w:t>atípicamente altos en comparación con el número de usuarios reportados. Debido a esto, el pasado 26 de febrero este Ministerio solicitó la respectiva aclaración vía correo electrónico</w:t>
      </w:r>
      <w:r w:rsidR="006D783D">
        <w:t xml:space="preserve"> y en respuesta</w:t>
      </w:r>
      <w:r w:rsidR="006A59CF">
        <w:t xml:space="preserve"> </w:t>
      </w:r>
      <w:r w:rsidR="00815599">
        <w:t xml:space="preserve">VATIA informó </w:t>
      </w:r>
      <w:r>
        <w:t>que dichos ajustes negativos corresponden a clientes que:</w:t>
      </w:r>
    </w:p>
    <w:p w14:paraId="7AD87F68" w14:textId="77777777" w:rsidR="00741A5C" w:rsidRDefault="00741A5C" w:rsidP="002A11FE">
      <w:pPr>
        <w:pStyle w:val="Default"/>
        <w:suppressAutoHyphens/>
        <w:jc w:val="both"/>
      </w:pPr>
    </w:p>
    <w:p w14:paraId="374ACB0A" w14:textId="77777777" w:rsidR="004A05CA" w:rsidRPr="004A05CA" w:rsidRDefault="004A05CA" w:rsidP="002A11FE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Work Sans" w:hAnsi="Work Sans" w:cs="Work Sans"/>
          <w:i/>
          <w:iCs/>
          <w:color w:val="000000"/>
          <w:sz w:val="24"/>
          <w:szCs w:val="24"/>
        </w:rPr>
      </w:pPr>
      <w:r w:rsidRPr="004A05CA">
        <w:rPr>
          <w:rFonts w:ascii="Work Sans" w:hAnsi="Work Sans" w:cs="Work Sans"/>
          <w:i/>
          <w:iCs/>
          <w:color w:val="000000"/>
          <w:sz w:val="24"/>
          <w:szCs w:val="24"/>
        </w:rPr>
        <w:t>Presentan la documentación para recibir el beneficio de la exención de contribución y al mes siguiente se les realiza la corrección.</w:t>
      </w:r>
    </w:p>
    <w:p w14:paraId="4B5C1A1F" w14:textId="77777777" w:rsidR="004A05CA" w:rsidRPr="004A05CA" w:rsidRDefault="004A05CA" w:rsidP="002A11FE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Work Sans" w:hAnsi="Work Sans" w:cs="Work Sans"/>
          <w:i/>
          <w:iCs/>
          <w:color w:val="000000"/>
          <w:sz w:val="24"/>
          <w:szCs w:val="24"/>
        </w:rPr>
      </w:pPr>
      <w:r w:rsidRPr="004A05CA">
        <w:rPr>
          <w:rFonts w:ascii="Work Sans" w:hAnsi="Work Sans" w:cs="Work Sans"/>
          <w:i/>
          <w:iCs/>
          <w:color w:val="000000"/>
          <w:sz w:val="24"/>
          <w:szCs w:val="24"/>
        </w:rPr>
        <w:t>Son AGPE y se les aplica el cruce de la energía importada y la energía exportada. Adicionalmente.</w:t>
      </w:r>
    </w:p>
    <w:p w14:paraId="2762E8C9" w14:textId="77777777" w:rsidR="004A05CA" w:rsidRPr="004A05CA" w:rsidRDefault="004A05CA" w:rsidP="002A11FE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Work Sans" w:hAnsi="Work Sans" w:cs="Work Sans"/>
          <w:i/>
          <w:iCs/>
          <w:color w:val="000000"/>
          <w:sz w:val="24"/>
          <w:szCs w:val="24"/>
        </w:rPr>
      </w:pPr>
      <w:r w:rsidRPr="004A05CA">
        <w:rPr>
          <w:rFonts w:ascii="Work Sans" w:hAnsi="Work Sans" w:cs="Work Sans"/>
          <w:i/>
          <w:iCs/>
          <w:color w:val="000000"/>
          <w:sz w:val="24"/>
          <w:szCs w:val="24"/>
        </w:rPr>
        <w:t>Son AGPE y se les aplica la exención en la energía reactiva.</w:t>
      </w:r>
    </w:p>
    <w:p w14:paraId="1889327A" w14:textId="77777777" w:rsidR="004A05CA" w:rsidRPr="004A05CA" w:rsidRDefault="004A05CA" w:rsidP="002A11FE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Work Sans" w:hAnsi="Work Sans" w:cs="Work Sans"/>
          <w:i/>
          <w:iCs/>
          <w:color w:val="000000"/>
          <w:sz w:val="24"/>
          <w:szCs w:val="24"/>
        </w:rPr>
      </w:pPr>
      <w:r w:rsidRPr="004A05CA">
        <w:rPr>
          <w:rFonts w:ascii="Work Sans" w:hAnsi="Work Sans" w:cs="Work Sans"/>
          <w:i/>
          <w:iCs/>
          <w:color w:val="000000"/>
          <w:sz w:val="24"/>
          <w:szCs w:val="24"/>
        </w:rPr>
        <w:t>Se les aplica corrección por tarifa y/o corrección por consumo.</w:t>
      </w:r>
    </w:p>
    <w:p w14:paraId="7777B8A0" w14:textId="77777777" w:rsidR="00DE5B00" w:rsidRDefault="00DE5B00" w:rsidP="001B55AA">
      <w:pPr>
        <w:pStyle w:val="Default"/>
        <w:suppressAutoHyphens/>
        <w:jc w:val="both"/>
      </w:pPr>
    </w:p>
    <w:p w14:paraId="4B86B313" w14:textId="0CD22026" w:rsidR="00A43A56" w:rsidRDefault="00DA4265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A4265">
        <w:rPr>
          <w:rFonts w:ascii="Work Sans" w:hAnsi="Work Sans" w:cs="Arial"/>
          <w:sz w:val="24"/>
        </w:rPr>
        <w:t xml:space="preserve">En línea con lo anterior, el pasado 22 de abril de 2026 este Ministerio sostuvo una reunión virtual con </w:t>
      </w:r>
      <w:r w:rsidR="00677FBD">
        <w:rPr>
          <w:rFonts w:ascii="Work Sans" w:hAnsi="Work Sans" w:cs="Arial"/>
          <w:sz w:val="24"/>
        </w:rPr>
        <w:t>personal</w:t>
      </w:r>
      <w:r w:rsidRPr="00DA4265">
        <w:rPr>
          <w:rFonts w:ascii="Work Sans" w:hAnsi="Work Sans" w:cs="Arial"/>
          <w:sz w:val="24"/>
        </w:rPr>
        <w:t xml:space="preserve"> de VATIA</w:t>
      </w:r>
      <w:r w:rsidR="00677FBD">
        <w:rPr>
          <w:rFonts w:ascii="Work Sans" w:hAnsi="Work Sans" w:cs="Arial"/>
          <w:sz w:val="24"/>
        </w:rPr>
        <w:t xml:space="preserve"> en la cual </w:t>
      </w:r>
      <w:r w:rsidRPr="00DA4265">
        <w:rPr>
          <w:rFonts w:ascii="Work Sans" w:hAnsi="Work Sans" w:cs="Arial"/>
          <w:sz w:val="24"/>
        </w:rPr>
        <w:t xml:space="preserve">la empresa socializó el </w:t>
      </w:r>
      <w:r w:rsidRPr="00DA4265">
        <w:rPr>
          <w:rFonts w:ascii="Work Sans" w:hAnsi="Work Sans" w:cs="Arial"/>
          <w:sz w:val="24"/>
        </w:rPr>
        <w:lastRenderedPageBreak/>
        <w:t>pro</w:t>
      </w:r>
      <w:r w:rsidR="00677FBD">
        <w:rPr>
          <w:rFonts w:ascii="Work Sans" w:hAnsi="Work Sans" w:cs="Arial"/>
          <w:sz w:val="24"/>
        </w:rPr>
        <w:t>cedimiento</w:t>
      </w:r>
      <w:r w:rsidRPr="00DA4265">
        <w:rPr>
          <w:rFonts w:ascii="Work Sans" w:hAnsi="Work Sans" w:cs="Arial"/>
          <w:sz w:val="24"/>
        </w:rPr>
        <w:t xml:space="preserve"> interno de revisión de los soportes técnicos aportados por los usuarios, detallando el proceso desde su recepción documental hasta </w:t>
      </w:r>
      <w:r w:rsidR="002223C1">
        <w:rPr>
          <w:rFonts w:ascii="Work Sans" w:hAnsi="Work Sans" w:cs="Arial"/>
          <w:sz w:val="24"/>
        </w:rPr>
        <w:t>el</w:t>
      </w:r>
      <w:r w:rsidRPr="00DA4265">
        <w:rPr>
          <w:rFonts w:ascii="Work Sans" w:hAnsi="Work Sans" w:cs="Arial"/>
          <w:sz w:val="24"/>
        </w:rPr>
        <w:t xml:space="preserve"> </w:t>
      </w:r>
      <w:r w:rsidR="002223C1" w:rsidRPr="00DA4265">
        <w:rPr>
          <w:rFonts w:ascii="Work Sans" w:hAnsi="Work Sans" w:cs="Arial"/>
          <w:sz w:val="24"/>
        </w:rPr>
        <w:t>restablecimiento</w:t>
      </w:r>
      <w:r w:rsidRPr="00DA4265">
        <w:rPr>
          <w:rFonts w:ascii="Work Sans" w:hAnsi="Work Sans" w:cs="Arial"/>
          <w:sz w:val="24"/>
        </w:rPr>
        <w:t xml:space="preserve"> del beneficio.</w:t>
      </w:r>
    </w:p>
    <w:p w14:paraId="2D502EA7" w14:textId="77777777" w:rsidR="00DA4265" w:rsidRDefault="00DA4265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F80E49B" w14:textId="78EFDC95" w:rsidR="0067440B" w:rsidRDefault="0067440B" w:rsidP="00B91E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7440B">
        <w:rPr>
          <w:rFonts w:ascii="Work Sans" w:hAnsi="Work Sans" w:cs="Arial"/>
          <w:sz w:val="24"/>
        </w:rPr>
        <w:t xml:space="preserve">Es preciso señalar que la justificación remitida inicialmente por VATIA solo abarcó lo correspondiente al tercer y cuarto trimestre de 2025. No obstante, al evaluar posteriormente la conciliación del primer trimestre de 2026, este Ministerio </w:t>
      </w:r>
      <w:r w:rsidR="00F93B1E">
        <w:rPr>
          <w:rFonts w:ascii="Work Sans" w:hAnsi="Work Sans" w:cs="Arial"/>
          <w:sz w:val="24"/>
        </w:rPr>
        <w:t>encontr</w:t>
      </w:r>
      <w:r w:rsidRPr="0067440B">
        <w:rPr>
          <w:rFonts w:ascii="Work Sans" w:hAnsi="Work Sans" w:cs="Arial"/>
          <w:sz w:val="24"/>
        </w:rPr>
        <w:t>ó que persiste</w:t>
      </w:r>
      <w:r w:rsidR="00F93B1E">
        <w:rPr>
          <w:rFonts w:ascii="Work Sans" w:hAnsi="Work Sans" w:cs="Arial"/>
          <w:sz w:val="24"/>
        </w:rPr>
        <w:t>n</w:t>
      </w:r>
      <w:r w:rsidRPr="0067440B">
        <w:rPr>
          <w:rFonts w:ascii="Work Sans" w:hAnsi="Work Sans" w:cs="Arial"/>
          <w:sz w:val="24"/>
        </w:rPr>
        <w:t xml:space="preserve"> </w:t>
      </w:r>
      <w:r w:rsidR="00F93B1E">
        <w:rPr>
          <w:rFonts w:ascii="Work Sans" w:hAnsi="Work Sans" w:cs="Arial"/>
          <w:sz w:val="24"/>
        </w:rPr>
        <w:t>los registros con</w:t>
      </w:r>
      <w:r w:rsidRPr="0067440B">
        <w:rPr>
          <w:rFonts w:ascii="Work Sans" w:hAnsi="Work Sans" w:cs="Arial"/>
          <w:sz w:val="24"/>
        </w:rPr>
        <w:t xml:space="preserve"> ajustes negativos atípicamente elevados para un número reducido de usuarios</w:t>
      </w:r>
      <w:r w:rsidR="0062370B">
        <w:rPr>
          <w:rFonts w:ascii="Work Sans" w:hAnsi="Work Sans" w:cs="Arial"/>
          <w:sz w:val="24"/>
        </w:rPr>
        <w:t xml:space="preserve">, por lo que </w:t>
      </w:r>
      <w:r w:rsidR="000D10D2">
        <w:rPr>
          <w:rFonts w:ascii="Work Sans" w:hAnsi="Work Sans" w:cs="Arial"/>
          <w:sz w:val="24"/>
        </w:rPr>
        <w:t xml:space="preserve">este último trimestre </w:t>
      </w:r>
      <w:r w:rsidR="000D10D2" w:rsidRPr="000D10D2">
        <w:rPr>
          <w:rFonts w:ascii="Work Sans" w:hAnsi="Work Sans" w:cs="Arial"/>
          <w:sz w:val="24"/>
        </w:rPr>
        <w:t>también será objeto de solicitud de aclaración en esta comunicación.</w:t>
      </w:r>
    </w:p>
    <w:p w14:paraId="625FB1D4" w14:textId="77777777" w:rsidR="000F153D" w:rsidRDefault="000F153D" w:rsidP="00B91E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FA3D8F1" w14:textId="289529AE" w:rsidR="00A64673" w:rsidRDefault="00A64673" w:rsidP="00B347A7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  <w:r w:rsidRPr="00A64673">
        <w:rPr>
          <w:rFonts w:ascii="Work Sans" w:hAnsi="Work Sans" w:cs="Arial"/>
          <w:sz w:val="24"/>
          <w:szCs w:val="24"/>
        </w:rPr>
        <w:t xml:space="preserve">Por lo anterior, en ejercicio de las funciones de seguimiento, control y monitoreo de los recursos del sector eléctrico, y en cumplimiento de sus competencias como administrador del FSSRI orientadas a garantizar la correcta ejecución de los recursos públicos, este Ministerio solicita a VATIA remitir la documentación detallada a continuación, correspondiente a los usuarios que presentan dicha condición durante el tercer y cuarto trimestre de 2025 y el primer trimestre de 2026. </w:t>
      </w:r>
    </w:p>
    <w:p w14:paraId="060EFE97" w14:textId="77777777" w:rsidR="00B347A7" w:rsidRPr="00A64673" w:rsidRDefault="00B347A7" w:rsidP="00B347A7">
      <w:pPr>
        <w:spacing w:after="0" w:line="240" w:lineRule="auto"/>
        <w:jc w:val="both"/>
        <w:rPr>
          <w:rFonts w:ascii="Work Sans" w:hAnsi="Work Sans" w:cs="Arial"/>
          <w:sz w:val="24"/>
        </w:rPr>
      </w:pPr>
    </w:p>
    <w:p w14:paraId="39450546" w14:textId="1774280D" w:rsidR="0053287C" w:rsidRDefault="005A27AB" w:rsidP="000675AD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ind w:left="714" w:hanging="357"/>
        <w:jc w:val="both"/>
        <w:rPr>
          <w:rFonts w:ascii="Work Sans" w:hAnsi="Work Sans" w:cs="Work Sans"/>
          <w:i/>
          <w:iCs/>
          <w:color w:val="000000"/>
          <w:sz w:val="24"/>
          <w:szCs w:val="24"/>
        </w:rPr>
      </w:pPr>
      <w:r w:rsidRPr="005A27AB">
        <w:rPr>
          <w:rFonts w:ascii="Work Sans" w:hAnsi="Work Sans" w:cs="Arial"/>
          <w:sz w:val="24"/>
        </w:rPr>
        <w:t xml:space="preserve">Para los trimestres de referencia, se solicita </w:t>
      </w:r>
      <w:r w:rsidR="000675AD">
        <w:rPr>
          <w:rFonts w:ascii="Work Sans" w:hAnsi="Work Sans" w:cs="Arial"/>
          <w:sz w:val="24"/>
        </w:rPr>
        <w:t>especificar</w:t>
      </w:r>
      <w:r w:rsidRPr="005A27AB">
        <w:rPr>
          <w:rFonts w:ascii="Work Sans" w:hAnsi="Work Sans" w:cs="Arial"/>
          <w:sz w:val="24"/>
        </w:rPr>
        <w:t xml:space="preserve"> </w:t>
      </w:r>
      <w:r w:rsidR="003E129A">
        <w:rPr>
          <w:rFonts w:ascii="Work Sans" w:hAnsi="Work Sans" w:cs="Arial"/>
          <w:sz w:val="24"/>
        </w:rPr>
        <w:t xml:space="preserve">a través de un informe </w:t>
      </w:r>
      <w:r w:rsidRPr="005A27AB">
        <w:rPr>
          <w:rFonts w:ascii="Work Sans" w:hAnsi="Work Sans" w:cs="Arial"/>
          <w:sz w:val="24"/>
        </w:rPr>
        <w:t xml:space="preserve">la relación de usuarios que radicaron la documentación requerida para acceder al beneficio de exención de la contribución, y a los cuales, en el periodo de facturación inmediatamente posterior, la empresa VATIA les aplicó la </w:t>
      </w:r>
      <w:r w:rsidRPr="00301C38">
        <w:rPr>
          <w:rFonts w:ascii="Work Sans" w:hAnsi="Work Sans" w:cs="Arial"/>
          <w:i/>
          <w:iCs/>
          <w:sz w:val="24"/>
        </w:rPr>
        <w:t>corrección</w:t>
      </w:r>
      <w:r w:rsidRPr="005A27AB">
        <w:rPr>
          <w:rFonts w:ascii="Work Sans" w:hAnsi="Work Sans" w:cs="Arial"/>
          <w:sz w:val="24"/>
        </w:rPr>
        <w:t xml:space="preserve"> correspondiente</w:t>
      </w:r>
      <w:r w:rsidR="000959CA" w:rsidRPr="000959CA">
        <w:rPr>
          <w:rFonts w:ascii="Work Sans" w:hAnsi="Work Sans" w:cs="Work Sans"/>
          <w:i/>
          <w:iCs/>
          <w:color w:val="000000"/>
          <w:sz w:val="24"/>
          <w:szCs w:val="24"/>
        </w:rPr>
        <w:t>.</w:t>
      </w:r>
    </w:p>
    <w:p w14:paraId="5F7B6306" w14:textId="214A3ABE" w:rsidR="00FB15FA" w:rsidRDefault="00FB15FA" w:rsidP="00D86C1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Work Sans" w:hAnsi="Work Sans" w:cs="Arial"/>
          <w:sz w:val="24"/>
        </w:rPr>
      </w:pPr>
      <w:r w:rsidRPr="00FB15FA">
        <w:rPr>
          <w:rFonts w:ascii="Work Sans" w:hAnsi="Work Sans" w:cs="Arial"/>
          <w:sz w:val="24"/>
        </w:rPr>
        <w:t>Mencionar cuales de los usuarios reportados corresponden a usuarios AGPE.</w:t>
      </w:r>
    </w:p>
    <w:p w14:paraId="4297B1C9" w14:textId="2E3918DB" w:rsidR="00384096" w:rsidRPr="00FB15FA" w:rsidRDefault="00384096" w:rsidP="00D86C1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Work Sans" w:hAnsi="Work Sans" w:cs="Arial"/>
          <w:sz w:val="24"/>
        </w:rPr>
      </w:pPr>
      <w:r w:rsidRPr="00FB15FA">
        <w:rPr>
          <w:rFonts w:ascii="Work Sans" w:hAnsi="Work Sans" w:cs="Arial"/>
          <w:sz w:val="24"/>
        </w:rPr>
        <w:t>Documentación inicial que cada usuario presentó para obtener el beneficio de la exención</w:t>
      </w:r>
      <w:r w:rsidR="00484387" w:rsidRPr="00FB15FA">
        <w:rPr>
          <w:rFonts w:ascii="Work Sans" w:hAnsi="Work Sans" w:cs="Arial"/>
          <w:sz w:val="24"/>
        </w:rPr>
        <w:t xml:space="preserve"> y que da lugar al cumplimiento de los requisitos</w:t>
      </w:r>
      <w:r w:rsidRPr="00FB15FA">
        <w:rPr>
          <w:rFonts w:ascii="Work Sans" w:hAnsi="Work Sans" w:cs="Arial"/>
          <w:sz w:val="24"/>
        </w:rPr>
        <w:t>.</w:t>
      </w:r>
    </w:p>
    <w:p w14:paraId="508C4748" w14:textId="32B29470" w:rsidR="00384096" w:rsidRPr="00384096" w:rsidRDefault="00CE7181" w:rsidP="00B10D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Todas las </w:t>
      </w:r>
      <w:r w:rsidR="00384096" w:rsidRPr="00384096">
        <w:rPr>
          <w:rFonts w:ascii="Work Sans" w:hAnsi="Work Sans" w:cs="Arial"/>
          <w:sz w:val="24"/>
        </w:rPr>
        <w:t xml:space="preserve">solicitudes que </w:t>
      </w:r>
      <w:r w:rsidR="00D03970">
        <w:rPr>
          <w:rFonts w:ascii="Work Sans" w:hAnsi="Work Sans" w:cs="Arial"/>
          <w:sz w:val="24"/>
        </w:rPr>
        <w:t>estos</w:t>
      </w:r>
      <w:r w:rsidR="00384096" w:rsidRPr="00384096">
        <w:rPr>
          <w:rFonts w:ascii="Work Sans" w:hAnsi="Work Sans" w:cs="Arial"/>
          <w:sz w:val="24"/>
        </w:rPr>
        <w:t xml:space="preserve"> usuario</w:t>
      </w:r>
      <w:r w:rsidR="00D03970">
        <w:rPr>
          <w:rFonts w:ascii="Work Sans" w:hAnsi="Work Sans" w:cs="Arial"/>
          <w:sz w:val="24"/>
        </w:rPr>
        <w:t>s</w:t>
      </w:r>
      <w:r w:rsidR="00384096" w:rsidRPr="00384096">
        <w:rPr>
          <w:rFonts w:ascii="Work Sans" w:hAnsi="Work Sans" w:cs="Arial"/>
          <w:sz w:val="24"/>
        </w:rPr>
        <w:t xml:space="preserve"> haya</w:t>
      </w:r>
      <w:r w:rsidR="0043333C">
        <w:rPr>
          <w:rFonts w:ascii="Work Sans" w:hAnsi="Work Sans" w:cs="Arial"/>
          <w:sz w:val="24"/>
        </w:rPr>
        <w:t>n</w:t>
      </w:r>
      <w:r w:rsidR="00384096" w:rsidRPr="00384096">
        <w:rPr>
          <w:rFonts w:ascii="Work Sans" w:hAnsi="Work Sans" w:cs="Arial"/>
          <w:sz w:val="24"/>
        </w:rPr>
        <w:t xml:space="preserve"> enviado a la empresa para la actualización y/o continuidad del mencionado beneficio durante la vigencia del 2025</w:t>
      </w:r>
      <w:r w:rsidR="0055314B">
        <w:rPr>
          <w:rFonts w:ascii="Work Sans" w:hAnsi="Work Sans" w:cs="Arial"/>
          <w:sz w:val="24"/>
        </w:rPr>
        <w:t xml:space="preserve"> y lo corrido de 2026</w:t>
      </w:r>
      <w:r w:rsidR="00384096" w:rsidRPr="00384096">
        <w:rPr>
          <w:rFonts w:ascii="Work Sans" w:hAnsi="Work Sans" w:cs="Arial"/>
          <w:sz w:val="24"/>
        </w:rPr>
        <w:t>.</w:t>
      </w:r>
    </w:p>
    <w:p w14:paraId="1E1241CB" w14:textId="6A912F14" w:rsidR="002B2C51" w:rsidRDefault="002B2C51" w:rsidP="00B9438C">
      <w:pPr>
        <w:pStyle w:val="Default"/>
        <w:numPr>
          <w:ilvl w:val="0"/>
          <w:numId w:val="2"/>
        </w:numPr>
        <w:suppressAutoHyphens/>
        <w:ind w:left="714" w:hanging="357"/>
        <w:jc w:val="both"/>
        <w:rPr>
          <w:rFonts w:cs="Arial"/>
          <w:color w:val="auto"/>
          <w:szCs w:val="22"/>
        </w:rPr>
      </w:pPr>
      <w:r w:rsidRPr="002B2C51">
        <w:rPr>
          <w:rFonts w:cs="Arial"/>
          <w:color w:val="auto"/>
          <w:szCs w:val="22"/>
        </w:rPr>
        <w:t>Asimismo, deberá anexarse un archivo en formato Excel que contenga la siguiente información (discriminada por usuario)</w:t>
      </w:r>
      <w:r w:rsidRPr="002B2C51">
        <w:rPr>
          <w:rFonts w:cs="Arial"/>
          <w:szCs w:val="22"/>
        </w:rPr>
        <w:t xml:space="preserve"> desde </w:t>
      </w:r>
      <w:r w:rsidR="00382F08">
        <w:rPr>
          <w:rFonts w:cs="Arial"/>
          <w:szCs w:val="22"/>
        </w:rPr>
        <w:t xml:space="preserve">la facturación de </w:t>
      </w:r>
      <w:r w:rsidRPr="002B2C51">
        <w:rPr>
          <w:rFonts w:cs="Arial"/>
          <w:szCs w:val="22"/>
        </w:rPr>
        <w:t xml:space="preserve">junio de 2025 hasta </w:t>
      </w:r>
      <w:r w:rsidR="00382F08">
        <w:rPr>
          <w:rFonts w:cs="Arial"/>
          <w:szCs w:val="22"/>
        </w:rPr>
        <w:t xml:space="preserve">el último periodo de facturación de </w:t>
      </w:r>
      <w:r w:rsidRPr="002B2C51">
        <w:rPr>
          <w:rFonts w:cs="Arial"/>
        </w:rPr>
        <w:t>2026</w:t>
      </w:r>
      <w:r w:rsidRPr="002B2C51">
        <w:rPr>
          <w:rFonts w:cs="Arial"/>
          <w:color w:val="auto"/>
          <w:szCs w:val="22"/>
        </w:rPr>
        <w:t>:</w:t>
      </w:r>
    </w:p>
    <w:p w14:paraId="6BBF0592" w14:textId="77777777" w:rsidR="00B9438C" w:rsidRDefault="00B9438C" w:rsidP="00B9438C">
      <w:pPr>
        <w:pStyle w:val="Default"/>
        <w:suppressAutoHyphens/>
        <w:ind w:left="714"/>
        <w:jc w:val="both"/>
        <w:rPr>
          <w:rFonts w:cs="Arial"/>
          <w:color w:val="auto"/>
          <w:szCs w:val="22"/>
        </w:rPr>
      </w:pPr>
    </w:p>
    <w:p w14:paraId="0BE72FFE" w14:textId="77777777" w:rsidR="00AE70DF" w:rsidRPr="00941F8F" w:rsidRDefault="00AE70D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t>Mes de facturación</w:t>
      </w:r>
    </w:p>
    <w:p w14:paraId="3F28E822" w14:textId="77777777" w:rsidR="00AE70DF" w:rsidRPr="00941F8F" w:rsidRDefault="00AE70D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t>Año de facturación</w:t>
      </w:r>
    </w:p>
    <w:p w14:paraId="1F5E376C" w14:textId="77777777" w:rsidR="00AE70DF" w:rsidRPr="00941F8F" w:rsidRDefault="00AE70D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lastRenderedPageBreak/>
        <w:t>Fecha de facturación</w:t>
      </w:r>
    </w:p>
    <w:p w14:paraId="7C80E041" w14:textId="77777777" w:rsidR="00AE70DF" w:rsidRPr="00941F8F" w:rsidRDefault="00AE70D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t>Costo Unitario (CU)</w:t>
      </w:r>
    </w:p>
    <w:p w14:paraId="77281C64" w14:textId="77777777" w:rsidR="00AE70DF" w:rsidRDefault="00AE70D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t>Tarifa aplicada (TA)</w:t>
      </w:r>
    </w:p>
    <w:p w14:paraId="312BF00B" w14:textId="0812CC27" w:rsidR="00D64D8F" w:rsidRDefault="00D64D8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>
        <w:rPr>
          <w:rFonts w:cs="Arial"/>
          <w:color w:val="auto"/>
          <w:szCs w:val="22"/>
        </w:rPr>
        <w:t>Consumo</w:t>
      </w:r>
    </w:p>
    <w:p w14:paraId="0872D65E" w14:textId="07FD4BDC" w:rsidR="00593FB2" w:rsidRPr="00941F8F" w:rsidRDefault="00593FB2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>
        <w:rPr>
          <w:rFonts w:cs="Arial"/>
          <w:color w:val="auto"/>
          <w:szCs w:val="22"/>
        </w:rPr>
        <w:t xml:space="preserve">Facturación </w:t>
      </w:r>
    </w:p>
    <w:p w14:paraId="21DD04B4" w14:textId="655C4D05" w:rsidR="00AE70DF" w:rsidRPr="00941F8F" w:rsidRDefault="00AE70DF" w:rsidP="00AE70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t xml:space="preserve">Contribución facturada </w:t>
      </w:r>
    </w:p>
    <w:p w14:paraId="370A2B35" w14:textId="77777777" w:rsidR="00AE70DF" w:rsidRDefault="00AE70DF" w:rsidP="00724BDF">
      <w:pPr>
        <w:pStyle w:val="Default"/>
        <w:numPr>
          <w:ilvl w:val="0"/>
          <w:numId w:val="3"/>
        </w:numPr>
        <w:ind w:left="993" w:right="1" w:hanging="284"/>
        <w:jc w:val="both"/>
        <w:rPr>
          <w:rFonts w:cs="Arial"/>
          <w:color w:val="auto"/>
          <w:szCs w:val="22"/>
        </w:rPr>
      </w:pPr>
      <w:r w:rsidRPr="00941F8F">
        <w:rPr>
          <w:rFonts w:cs="Arial"/>
          <w:color w:val="auto"/>
          <w:szCs w:val="22"/>
        </w:rPr>
        <w:t>Ajustes de Contribuciones facturadas</w:t>
      </w:r>
    </w:p>
    <w:p w14:paraId="53229CFD" w14:textId="77777777" w:rsidR="00EF272A" w:rsidRDefault="008E5CBD" w:rsidP="00B10D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Work Sans" w:hAnsi="Work Sans" w:cs="Arial"/>
          <w:sz w:val="24"/>
        </w:rPr>
      </w:pPr>
      <w:r w:rsidRPr="008E5CBD">
        <w:rPr>
          <w:rFonts w:ascii="Work Sans" w:hAnsi="Work Sans" w:cs="Arial"/>
          <w:sz w:val="24"/>
        </w:rPr>
        <w:t>Respecto a los usuarios de Autogeneración a Pequeña Escala (AGPE), se solicita explicar detalladamente el procedimiento aplicado por VATIA para el c</w:t>
      </w:r>
      <w:r w:rsidR="00B5388E">
        <w:rPr>
          <w:rFonts w:ascii="Work Sans" w:hAnsi="Work Sans" w:cs="Arial"/>
          <w:sz w:val="24"/>
        </w:rPr>
        <w:t xml:space="preserve">álculo de </w:t>
      </w:r>
      <w:r w:rsidR="00112321">
        <w:rPr>
          <w:rFonts w:ascii="Work Sans" w:hAnsi="Work Sans" w:cs="Arial"/>
          <w:sz w:val="24"/>
        </w:rPr>
        <w:t xml:space="preserve">consumo facturable </w:t>
      </w:r>
      <w:r w:rsidR="007345E4">
        <w:rPr>
          <w:rFonts w:ascii="Work Sans" w:hAnsi="Work Sans" w:cs="Arial"/>
          <w:sz w:val="24"/>
        </w:rPr>
        <w:t>de acuerdo con</w:t>
      </w:r>
      <w:r w:rsidR="00112321">
        <w:rPr>
          <w:rFonts w:ascii="Work Sans" w:hAnsi="Work Sans" w:cs="Arial"/>
          <w:sz w:val="24"/>
        </w:rPr>
        <w:t xml:space="preserve"> la </w:t>
      </w:r>
      <w:r w:rsidRPr="008E5CBD">
        <w:rPr>
          <w:rFonts w:ascii="Work Sans" w:hAnsi="Work Sans" w:cs="Arial"/>
          <w:sz w:val="24"/>
        </w:rPr>
        <w:t>energía importada y exportada</w:t>
      </w:r>
      <w:r w:rsidR="00EF272A">
        <w:rPr>
          <w:rFonts w:ascii="Work Sans" w:hAnsi="Work Sans" w:cs="Arial"/>
          <w:sz w:val="24"/>
        </w:rPr>
        <w:t>.</w:t>
      </w:r>
    </w:p>
    <w:p w14:paraId="6FB03215" w14:textId="637B96A0" w:rsidR="00CB172D" w:rsidRDefault="00EF272A" w:rsidP="00B10D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E</w:t>
      </w:r>
      <w:r w:rsidR="007345E4">
        <w:rPr>
          <w:rFonts w:ascii="Work Sans" w:hAnsi="Work Sans" w:cs="Arial"/>
          <w:sz w:val="24"/>
        </w:rPr>
        <w:t xml:space="preserve">xplicación detallada sobre a </w:t>
      </w:r>
      <w:r w:rsidR="00310798">
        <w:rPr>
          <w:rFonts w:ascii="Work Sans" w:hAnsi="Work Sans" w:cs="Arial"/>
          <w:sz w:val="24"/>
        </w:rPr>
        <w:t>q</w:t>
      </w:r>
      <w:r w:rsidR="007345E4">
        <w:rPr>
          <w:rFonts w:ascii="Work Sans" w:hAnsi="Work Sans" w:cs="Arial"/>
          <w:sz w:val="24"/>
        </w:rPr>
        <w:t xml:space="preserve">ue hace referencia la </w:t>
      </w:r>
      <w:r w:rsidR="008E5CBD" w:rsidRPr="008E5CBD">
        <w:rPr>
          <w:rFonts w:ascii="Work Sans" w:hAnsi="Work Sans" w:cs="Arial"/>
          <w:sz w:val="24"/>
        </w:rPr>
        <w:t xml:space="preserve">aplicación de la </w:t>
      </w:r>
      <w:r w:rsidR="00A110E1">
        <w:rPr>
          <w:rFonts w:ascii="Work Sans" w:hAnsi="Work Sans" w:cs="Arial"/>
          <w:sz w:val="24"/>
        </w:rPr>
        <w:t>“</w:t>
      </w:r>
      <w:r w:rsidR="008E5CBD" w:rsidRPr="008E5CBD">
        <w:rPr>
          <w:rFonts w:ascii="Work Sans" w:hAnsi="Work Sans" w:cs="Arial"/>
          <w:sz w:val="24"/>
        </w:rPr>
        <w:t xml:space="preserve">exención </w:t>
      </w:r>
      <w:r w:rsidR="003D5D17">
        <w:rPr>
          <w:rFonts w:ascii="Work Sans" w:hAnsi="Work Sans" w:cs="Arial"/>
          <w:sz w:val="24"/>
        </w:rPr>
        <w:t>en</w:t>
      </w:r>
      <w:r w:rsidR="008E5CBD" w:rsidRPr="008E5CBD">
        <w:rPr>
          <w:rFonts w:ascii="Work Sans" w:hAnsi="Work Sans" w:cs="Arial"/>
          <w:sz w:val="24"/>
        </w:rPr>
        <w:t xml:space="preserve"> la energía reactiva</w:t>
      </w:r>
      <w:r w:rsidR="00A110E1">
        <w:rPr>
          <w:rFonts w:ascii="Work Sans" w:hAnsi="Work Sans" w:cs="Arial"/>
          <w:sz w:val="24"/>
        </w:rPr>
        <w:t>”</w:t>
      </w:r>
      <w:r w:rsidR="00B964DA">
        <w:rPr>
          <w:rFonts w:ascii="Work Sans" w:hAnsi="Work Sans" w:cs="Arial"/>
          <w:sz w:val="24"/>
        </w:rPr>
        <w:t xml:space="preserve">. </w:t>
      </w:r>
    </w:p>
    <w:p w14:paraId="1F8A6094" w14:textId="58A2478A" w:rsidR="00CB172D" w:rsidRDefault="00053005" w:rsidP="00B9438C">
      <w:pPr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053005">
        <w:rPr>
          <w:rFonts w:ascii="Work Sans" w:hAnsi="Work Sans" w:cs="Arial"/>
          <w:sz w:val="24"/>
        </w:rPr>
        <w:t>Explicar de manera detallada el motivo por el cual se presentan ajustes bajo los conceptos de "</w:t>
      </w:r>
      <w:r w:rsidRPr="00786B61">
        <w:rPr>
          <w:rFonts w:ascii="Work Sans" w:hAnsi="Work Sans" w:cs="Arial"/>
          <w:i/>
          <w:iCs/>
          <w:sz w:val="24"/>
        </w:rPr>
        <w:t>corrección por tarifa</w:t>
      </w:r>
      <w:r w:rsidRPr="00053005">
        <w:rPr>
          <w:rFonts w:ascii="Work Sans" w:hAnsi="Work Sans" w:cs="Arial"/>
          <w:sz w:val="24"/>
        </w:rPr>
        <w:t>" y/o "</w:t>
      </w:r>
      <w:r w:rsidRPr="00786B61">
        <w:rPr>
          <w:rFonts w:ascii="Work Sans" w:hAnsi="Work Sans" w:cs="Arial"/>
          <w:i/>
          <w:iCs/>
          <w:sz w:val="24"/>
        </w:rPr>
        <w:t>corrección por consumo</w:t>
      </w:r>
      <w:r w:rsidRPr="00053005">
        <w:rPr>
          <w:rFonts w:ascii="Work Sans" w:hAnsi="Work Sans" w:cs="Arial"/>
          <w:sz w:val="24"/>
        </w:rPr>
        <w:t>" en los períodos identificados.</w:t>
      </w:r>
    </w:p>
    <w:p w14:paraId="39C45489" w14:textId="0A456FB4" w:rsidR="00E731AB" w:rsidRDefault="00CF007D" w:rsidP="00B9438C">
      <w:pPr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CF007D">
        <w:rPr>
          <w:rFonts w:ascii="Work Sans" w:hAnsi="Work Sans" w:cs="Arial"/>
          <w:sz w:val="24"/>
          <w:szCs w:val="24"/>
        </w:rPr>
        <w:t xml:space="preserve">Anexo a esta comunicación se remiten los tres formatos de contribuciones correspondientes a los períodos en mención, en los cuales se han resaltado en color amarillo </w:t>
      </w:r>
      <w:r>
        <w:rPr>
          <w:rFonts w:ascii="Work Sans" w:hAnsi="Work Sans" w:cs="Arial"/>
          <w:sz w:val="24"/>
          <w:szCs w:val="24"/>
        </w:rPr>
        <w:t xml:space="preserve">varios </w:t>
      </w:r>
      <w:r w:rsidRPr="00CF007D">
        <w:rPr>
          <w:rFonts w:ascii="Work Sans" w:hAnsi="Work Sans" w:cs="Arial"/>
          <w:sz w:val="24"/>
          <w:szCs w:val="24"/>
        </w:rPr>
        <w:t xml:space="preserve">registros en la columna de </w:t>
      </w:r>
      <w:r>
        <w:rPr>
          <w:rFonts w:ascii="Work Sans" w:hAnsi="Work Sans" w:cs="Arial"/>
          <w:sz w:val="24"/>
          <w:szCs w:val="24"/>
        </w:rPr>
        <w:t xml:space="preserve">reporte de </w:t>
      </w:r>
      <w:r w:rsidRPr="00CF007D">
        <w:rPr>
          <w:rFonts w:ascii="Work Sans" w:hAnsi="Work Sans" w:cs="Arial"/>
          <w:sz w:val="24"/>
          <w:szCs w:val="24"/>
        </w:rPr>
        <w:t xml:space="preserve">ajustes. Al respecto, se requiere </w:t>
      </w:r>
      <w:r w:rsidR="00EC1577">
        <w:rPr>
          <w:rFonts w:ascii="Work Sans" w:hAnsi="Work Sans" w:cs="Arial"/>
          <w:sz w:val="24"/>
          <w:szCs w:val="24"/>
        </w:rPr>
        <w:t xml:space="preserve">que VATIA </w:t>
      </w:r>
      <w:r w:rsidRPr="00CF007D">
        <w:rPr>
          <w:rFonts w:ascii="Work Sans" w:hAnsi="Work Sans" w:cs="Arial"/>
          <w:sz w:val="24"/>
          <w:szCs w:val="24"/>
        </w:rPr>
        <w:t>especifi</w:t>
      </w:r>
      <w:r w:rsidR="00EC1577">
        <w:rPr>
          <w:rFonts w:ascii="Work Sans" w:hAnsi="Work Sans" w:cs="Arial"/>
          <w:sz w:val="24"/>
          <w:szCs w:val="24"/>
        </w:rPr>
        <w:t>que</w:t>
      </w:r>
      <w:r w:rsidRPr="00CF007D">
        <w:rPr>
          <w:rFonts w:ascii="Work Sans" w:hAnsi="Work Sans" w:cs="Arial"/>
          <w:sz w:val="24"/>
          <w:szCs w:val="24"/>
        </w:rPr>
        <w:t xml:space="preserve"> si dichos valores corresponden a los usuarios a quienes se les aplicó la corrección señalada</w:t>
      </w:r>
      <w:r w:rsidR="00EC1577">
        <w:rPr>
          <w:rFonts w:ascii="Work Sans" w:hAnsi="Work Sans" w:cs="Arial"/>
          <w:sz w:val="24"/>
          <w:szCs w:val="24"/>
        </w:rPr>
        <w:t xml:space="preserve"> o en caso contrario</w:t>
      </w:r>
      <w:r w:rsidRPr="00CF007D">
        <w:rPr>
          <w:rFonts w:ascii="Work Sans" w:hAnsi="Work Sans" w:cs="Arial"/>
          <w:sz w:val="24"/>
          <w:szCs w:val="24"/>
        </w:rPr>
        <w:t xml:space="preserve"> detallar el motivo por el cual se presentó cada uno de estos valores de ajuste</w:t>
      </w:r>
      <w:r w:rsidR="00B1626A">
        <w:rPr>
          <w:rFonts w:ascii="Work Sans" w:hAnsi="Work Sans" w:cs="Arial"/>
          <w:sz w:val="24"/>
          <w:szCs w:val="24"/>
        </w:rPr>
        <w:t xml:space="preserve">. </w:t>
      </w:r>
    </w:p>
    <w:p w14:paraId="56B9E2E4" w14:textId="77777777" w:rsidR="00B9438C" w:rsidRPr="00053005" w:rsidRDefault="00B9438C" w:rsidP="00B9438C">
      <w:pPr>
        <w:spacing w:after="0" w:line="240" w:lineRule="auto"/>
        <w:ind w:left="720" w:right="51"/>
        <w:jc w:val="both"/>
        <w:rPr>
          <w:rFonts w:ascii="Work Sans" w:hAnsi="Work Sans" w:cs="Arial"/>
          <w:sz w:val="24"/>
        </w:rPr>
      </w:pPr>
    </w:p>
    <w:p w14:paraId="30FD6446" w14:textId="181B7B09" w:rsidR="00451512" w:rsidRDefault="00451512" w:rsidP="00A65210">
      <w:pPr>
        <w:spacing w:after="0" w:line="240" w:lineRule="auto"/>
        <w:ind w:left="709" w:right="51"/>
        <w:jc w:val="both"/>
        <w:rPr>
          <w:rFonts w:ascii="Work Sans" w:hAnsi="Work Sans" w:cs="Arial"/>
          <w:sz w:val="24"/>
        </w:rPr>
      </w:pPr>
      <w:r w:rsidRPr="00451512">
        <w:rPr>
          <w:rFonts w:ascii="Work Sans" w:hAnsi="Work Sans" w:cs="Arial"/>
          <w:sz w:val="24"/>
        </w:rPr>
        <w:t xml:space="preserve">Este Ministerio reitera que, ante el reporte de cualquier tipo de ajuste </w:t>
      </w:r>
      <w:r w:rsidR="008C53C2">
        <w:rPr>
          <w:rFonts w:ascii="Work Sans" w:hAnsi="Work Sans" w:cs="Arial"/>
          <w:sz w:val="24"/>
        </w:rPr>
        <w:t>relacionado con</w:t>
      </w:r>
      <w:r w:rsidRPr="00451512">
        <w:rPr>
          <w:rFonts w:ascii="Work Sans" w:hAnsi="Work Sans" w:cs="Arial"/>
          <w:sz w:val="24"/>
        </w:rPr>
        <w:t xml:space="preserve"> subsidios o contribuciones, se deben </w:t>
      </w:r>
      <w:r w:rsidR="00ED01F1">
        <w:rPr>
          <w:rFonts w:ascii="Work Sans" w:hAnsi="Work Sans" w:cs="Arial"/>
          <w:sz w:val="24"/>
        </w:rPr>
        <w:t>aplicar los lineamientos establecidos</w:t>
      </w:r>
      <w:r w:rsidRPr="00451512">
        <w:rPr>
          <w:rFonts w:ascii="Work Sans" w:hAnsi="Work Sans" w:cs="Arial"/>
          <w:sz w:val="24"/>
        </w:rPr>
        <w:t xml:space="preserve"> en la Guía para el reporte de las conciliaciones trimestrales de subsidios y contribuciones del FSSRI en el SIN - Sector Eléctrico, la cual determina expresamente que:</w:t>
      </w:r>
    </w:p>
    <w:p w14:paraId="69827A6B" w14:textId="77777777" w:rsidR="00451512" w:rsidRPr="00451512" w:rsidRDefault="00451512" w:rsidP="00451512">
      <w:p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2A5F189C" w14:textId="729E7A4A" w:rsidR="00451512" w:rsidRDefault="00451512" w:rsidP="00A65210">
      <w:pPr>
        <w:spacing w:line="240" w:lineRule="auto"/>
        <w:ind w:left="1134" w:right="51"/>
        <w:jc w:val="both"/>
        <w:rPr>
          <w:rFonts w:ascii="Work Sans" w:hAnsi="Work Sans" w:cs="Arial"/>
          <w:sz w:val="24"/>
        </w:rPr>
      </w:pPr>
      <w:r w:rsidRPr="00451512">
        <w:rPr>
          <w:rFonts w:ascii="Work Sans" w:hAnsi="Work Sans" w:cs="Arial"/>
          <w:sz w:val="24"/>
        </w:rPr>
        <w:t>“</w:t>
      </w:r>
      <w:r w:rsidRPr="00451512">
        <w:rPr>
          <w:rFonts w:ascii="Work Sans" w:hAnsi="Work Sans" w:cs="Arial"/>
          <w:i/>
          <w:iCs/>
          <w:sz w:val="24"/>
        </w:rPr>
        <w:t>(…) En el caso de presentarse ajustes, sean contables o por mora, debe incluirse la explicación respectiva en la carta remisoria de la conciliación</w:t>
      </w:r>
      <w:r w:rsidRPr="00451512">
        <w:rPr>
          <w:rFonts w:ascii="Work Sans" w:hAnsi="Work Sans" w:cs="Arial"/>
          <w:sz w:val="24"/>
        </w:rPr>
        <w:t>”</w:t>
      </w:r>
    </w:p>
    <w:p w14:paraId="3ADD1D4B" w14:textId="0FB4E919" w:rsidR="00C64347" w:rsidRPr="00C64347" w:rsidRDefault="00C64347" w:rsidP="00451512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C64347">
        <w:rPr>
          <w:rFonts w:ascii="Work Sans" w:hAnsi="Work Sans" w:cs="Arial"/>
          <w:sz w:val="24"/>
        </w:rPr>
        <w:t xml:space="preserve">Finalmente, se informa que </w:t>
      </w:r>
      <w:r>
        <w:rPr>
          <w:rFonts w:ascii="Work Sans" w:hAnsi="Work Sans" w:cs="Arial"/>
          <w:sz w:val="24"/>
        </w:rPr>
        <w:t>VATIA</w:t>
      </w:r>
      <w:r w:rsidRPr="00C64347">
        <w:rPr>
          <w:rFonts w:ascii="Work Sans" w:hAnsi="Work Sans" w:cs="Arial"/>
          <w:sz w:val="24"/>
        </w:rPr>
        <w:t xml:space="preserve"> dispone de </w:t>
      </w:r>
      <w:r w:rsidR="008859B7" w:rsidRPr="00786B61">
        <w:rPr>
          <w:rFonts w:ascii="Work Sans" w:hAnsi="Work Sans" w:cs="Arial"/>
          <w:b/>
          <w:bCs/>
          <w:sz w:val="24"/>
        </w:rPr>
        <w:t>diez</w:t>
      </w:r>
      <w:r w:rsidRPr="00786B61">
        <w:rPr>
          <w:rFonts w:ascii="Work Sans" w:hAnsi="Work Sans" w:cs="Arial"/>
          <w:b/>
          <w:bCs/>
          <w:sz w:val="24"/>
        </w:rPr>
        <w:t xml:space="preserve"> (</w:t>
      </w:r>
      <w:r w:rsidR="008859B7" w:rsidRPr="00786B61">
        <w:rPr>
          <w:rFonts w:ascii="Work Sans" w:hAnsi="Work Sans" w:cs="Arial"/>
          <w:b/>
          <w:bCs/>
          <w:sz w:val="24"/>
        </w:rPr>
        <w:t>10</w:t>
      </w:r>
      <w:r w:rsidRPr="00786B61">
        <w:rPr>
          <w:rFonts w:ascii="Work Sans" w:hAnsi="Work Sans" w:cs="Arial"/>
          <w:b/>
          <w:bCs/>
          <w:sz w:val="24"/>
        </w:rPr>
        <w:t>) días hábiles</w:t>
      </w:r>
      <w:r w:rsidRPr="00C64347">
        <w:rPr>
          <w:rFonts w:ascii="Work Sans" w:hAnsi="Work Sans" w:cs="Arial"/>
          <w:sz w:val="24"/>
        </w:rPr>
        <w:t xml:space="preserve"> contados a partir de la recepción del presente oficio para remitir la información solicitada.</w:t>
      </w: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D33B3">
        <w:rPr>
          <w:rFonts w:ascii="Work Sans" w:hAnsi="Work Sans" w:cs="Arial"/>
          <w:sz w:val="24"/>
        </w:rPr>
        <w:lastRenderedPageBreak/>
        <w:t>Cordialm</w:t>
      </w:r>
      <w:r w:rsidRPr="00640E5A">
        <w:rPr>
          <w:rFonts w:ascii="Work Sans" w:hAnsi="Work Sans" w:cs="Arial"/>
          <w:sz w:val="24"/>
        </w:rPr>
        <w:t>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B76E9" w14:textId="77777777" w:rsidR="00726942" w:rsidRDefault="00726942">
      <w:pPr>
        <w:spacing w:after="0" w:line="240" w:lineRule="auto"/>
      </w:pPr>
      <w:r>
        <w:separator/>
      </w:r>
    </w:p>
  </w:endnote>
  <w:endnote w:type="continuationSeparator" w:id="0">
    <w:p w14:paraId="4F53E698" w14:textId="77777777" w:rsidR="00726942" w:rsidRDefault="0072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A3CBE" w14:textId="77777777" w:rsidR="00726942" w:rsidRDefault="00726942">
      <w:pPr>
        <w:spacing w:after="0" w:line="240" w:lineRule="auto"/>
      </w:pPr>
      <w:r>
        <w:separator/>
      </w:r>
    </w:p>
  </w:footnote>
  <w:footnote w:type="continuationSeparator" w:id="0">
    <w:p w14:paraId="2DD33024" w14:textId="77777777" w:rsidR="00726942" w:rsidRDefault="0072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97CB3"/>
    <w:multiLevelType w:val="multilevel"/>
    <w:tmpl w:val="87E6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5F6FE1"/>
    <w:multiLevelType w:val="multilevel"/>
    <w:tmpl w:val="C76E4A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176D4A"/>
    <w:multiLevelType w:val="hybridMultilevel"/>
    <w:tmpl w:val="F35CCACA"/>
    <w:lvl w:ilvl="0" w:tplc="D246889E">
      <w:start w:val="1"/>
      <w:numFmt w:val="bullet"/>
      <w:lvlText w:val=""/>
      <w:lvlJc w:val="left"/>
      <w:pPr>
        <w:ind w:left="1079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 w16cid:durableId="1869905844">
    <w:abstractNumId w:val="1"/>
  </w:num>
  <w:num w:numId="2" w16cid:durableId="709644588">
    <w:abstractNumId w:val="0"/>
  </w:num>
  <w:num w:numId="3" w16cid:durableId="896278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0881"/>
    <w:rsid w:val="00012CF1"/>
    <w:rsid w:val="00027169"/>
    <w:rsid w:val="00033C72"/>
    <w:rsid w:val="000418C8"/>
    <w:rsid w:val="00053005"/>
    <w:rsid w:val="00066FA8"/>
    <w:rsid w:val="000675AD"/>
    <w:rsid w:val="0007228F"/>
    <w:rsid w:val="00084268"/>
    <w:rsid w:val="00092106"/>
    <w:rsid w:val="000959CA"/>
    <w:rsid w:val="000D10D2"/>
    <w:rsid w:val="000F153D"/>
    <w:rsid w:val="00112321"/>
    <w:rsid w:val="001501BD"/>
    <w:rsid w:val="001719D0"/>
    <w:rsid w:val="001772B3"/>
    <w:rsid w:val="001818F1"/>
    <w:rsid w:val="001B55AA"/>
    <w:rsid w:val="002223C1"/>
    <w:rsid w:val="00227948"/>
    <w:rsid w:val="0024051A"/>
    <w:rsid w:val="002478C2"/>
    <w:rsid w:val="00250927"/>
    <w:rsid w:val="00256C4F"/>
    <w:rsid w:val="00262ACE"/>
    <w:rsid w:val="00291131"/>
    <w:rsid w:val="002A11FE"/>
    <w:rsid w:val="002B0C52"/>
    <w:rsid w:val="002B0F1A"/>
    <w:rsid w:val="002B2C51"/>
    <w:rsid w:val="002D5E77"/>
    <w:rsid w:val="00301C38"/>
    <w:rsid w:val="00310798"/>
    <w:rsid w:val="003121A9"/>
    <w:rsid w:val="00353AC9"/>
    <w:rsid w:val="00356D2E"/>
    <w:rsid w:val="0037617E"/>
    <w:rsid w:val="00382F08"/>
    <w:rsid w:val="00384096"/>
    <w:rsid w:val="00385463"/>
    <w:rsid w:val="00387741"/>
    <w:rsid w:val="003B2B73"/>
    <w:rsid w:val="003D342B"/>
    <w:rsid w:val="003D5D17"/>
    <w:rsid w:val="003E129A"/>
    <w:rsid w:val="0043333C"/>
    <w:rsid w:val="00451512"/>
    <w:rsid w:val="00484387"/>
    <w:rsid w:val="00484A5A"/>
    <w:rsid w:val="00496E70"/>
    <w:rsid w:val="004A05CA"/>
    <w:rsid w:val="004A0622"/>
    <w:rsid w:val="004A3AAB"/>
    <w:rsid w:val="004A5506"/>
    <w:rsid w:val="004B3385"/>
    <w:rsid w:val="004E273C"/>
    <w:rsid w:val="004F67A3"/>
    <w:rsid w:val="00507966"/>
    <w:rsid w:val="005225C6"/>
    <w:rsid w:val="005315C0"/>
    <w:rsid w:val="0053287C"/>
    <w:rsid w:val="00542100"/>
    <w:rsid w:val="0055314B"/>
    <w:rsid w:val="005617AA"/>
    <w:rsid w:val="00563D7E"/>
    <w:rsid w:val="005646C4"/>
    <w:rsid w:val="00593FB2"/>
    <w:rsid w:val="005A2276"/>
    <w:rsid w:val="005A27AB"/>
    <w:rsid w:val="005B0540"/>
    <w:rsid w:val="005B71B1"/>
    <w:rsid w:val="0062118A"/>
    <w:rsid w:val="0062370B"/>
    <w:rsid w:val="00640E5A"/>
    <w:rsid w:val="00656F8E"/>
    <w:rsid w:val="0067440B"/>
    <w:rsid w:val="00677FBD"/>
    <w:rsid w:val="00696DA8"/>
    <w:rsid w:val="006A59CF"/>
    <w:rsid w:val="006D783D"/>
    <w:rsid w:val="006F665F"/>
    <w:rsid w:val="00710132"/>
    <w:rsid w:val="00724BDF"/>
    <w:rsid w:val="00726942"/>
    <w:rsid w:val="007345E4"/>
    <w:rsid w:val="00741A5C"/>
    <w:rsid w:val="00745C9B"/>
    <w:rsid w:val="00750C02"/>
    <w:rsid w:val="00770B00"/>
    <w:rsid w:val="00786B61"/>
    <w:rsid w:val="007A5A72"/>
    <w:rsid w:val="007B4F33"/>
    <w:rsid w:val="007D63B0"/>
    <w:rsid w:val="007E6E4A"/>
    <w:rsid w:val="00815599"/>
    <w:rsid w:val="00830730"/>
    <w:rsid w:val="00832A41"/>
    <w:rsid w:val="0085174D"/>
    <w:rsid w:val="008859B7"/>
    <w:rsid w:val="00892C0E"/>
    <w:rsid w:val="008A134E"/>
    <w:rsid w:val="008A1DE6"/>
    <w:rsid w:val="008C53C2"/>
    <w:rsid w:val="008E4ABF"/>
    <w:rsid w:val="008E5CBD"/>
    <w:rsid w:val="00907D6B"/>
    <w:rsid w:val="009359F1"/>
    <w:rsid w:val="00942E0A"/>
    <w:rsid w:val="00956B1F"/>
    <w:rsid w:val="00981241"/>
    <w:rsid w:val="00986E8F"/>
    <w:rsid w:val="0099695D"/>
    <w:rsid w:val="009A5632"/>
    <w:rsid w:val="009C4307"/>
    <w:rsid w:val="009D3EAA"/>
    <w:rsid w:val="009E06AD"/>
    <w:rsid w:val="009E1E95"/>
    <w:rsid w:val="009E5228"/>
    <w:rsid w:val="00A110E1"/>
    <w:rsid w:val="00A26037"/>
    <w:rsid w:val="00A3590E"/>
    <w:rsid w:val="00A419FC"/>
    <w:rsid w:val="00A43A56"/>
    <w:rsid w:val="00A64673"/>
    <w:rsid w:val="00A65210"/>
    <w:rsid w:val="00A86526"/>
    <w:rsid w:val="00AB58B1"/>
    <w:rsid w:val="00AD43C1"/>
    <w:rsid w:val="00AE54C2"/>
    <w:rsid w:val="00AE70DF"/>
    <w:rsid w:val="00AF4BE6"/>
    <w:rsid w:val="00AF74A2"/>
    <w:rsid w:val="00B10D05"/>
    <w:rsid w:val="00B1626A"/>
    <w:rsid w:val="00B347A7"/>
    <w:rsid w:val="00B4250F"/>
    <w:rsid w:val="00B51607"/>
    <w:rsid w:val="00B52D9E"/>
    <w:rsid w:val="00B5388E"/>
    <w:rsid w:val="00B5405B"/>
    <w:rsid w:val="00B91E8A"/>
    <w:rsid w:val="00B9438C"/>
    <w:rsid w:val="00B964DA"/>
    <w:rsid w:val="00B97DD8"/>
    <w:rsid w:val="00BA1B2F"/>
    <w:rsid w:val="00BA654F"/>
    <w:rsid w:val="00BB4336"/>
    <w:rsid w:val="00BF08B7"/>
    <w:rsid w:val="00C0455B"/>
    <w:rsid w:val="00C2443D"/>
    <w:rsid w:val="00C35227"/>
    <w:rsid w:val="00C36D39"/>
    <w:rsid w:val="00C64347"/>
    <w:rsid w:val="00C67960"/>
    <w:rsid w:val="00C86276"/>
    <w:rsid w:val="00CA0960"/>
    <w:rsid w:val="00CB172D"/>
    <w:rsid w:val="00CB1816"/>
    <w:rsid w:val="00CE7181"/>
    <w:rsid w:val="00CF007D"/>
    <w:rsid w:val="00D03970"/>
    <w:rsid w:val="00D063F5"/>
    <w:rsid w:val="00D13FFC"/>
    <w:rsid w:val="00D16E0D"/>
    <w:rsid w:val="00D570F8"/>
    <w:rsid w:val="00D64D8F"/>
    <w:rsid w:val="00DA4265"/>
    <w:rsid w:val="00DA4A48"/>
    <w:rsid w:val="00DC7B37"/>
    <w:rsid w:val="00DE1913"/>
    <w:rsid w:val="00DE5B00"/>
    <w:rsid w:val="00DF6D20"/>
    <w:rsid w:val="00E0129D"/>
    <w:rsid w:val="00E113E2"/>
    <w:rsid w:val="00E16F07"/>
    <w:rsid w:val="00E318FD"/>
    <w:rsid w:val="00E3440C"/>
    <w:rsid w:val="00E37AC0"/>
    <w:rsid w:val="00E731AB"/>
    <w:rsid w:val="00E823F2"/>
    <w:rsid w:val="00E873AD"/>
    <w:rsid w:val="00EB3862"/>
    <w:rsid w:val="00EB654F"/>
    <w:rsid w:val="00EC1577"/>
    <w:rsid w:val="00ED01F1"/>
    <w:rsid w:val="00ED33B3"/>
    <w:rsid w:val="00EF272A"/>
    <w:rsid w:val="00F0155A"/>
    <w:rsid w:val="00F01F02"/>
    <w:rsid w:val="00F02581"/>
    <w:rsid w:val="00F42A23"/>
    <w:rsid w:val="00F80A1F"/>
    <w:rsid w:val="00F91B5C"/>
    <w:rsid w:val="00F93B1E"/>
    <w:rsid w:val="00F94C11"/>
    <w:rsid w:val="00FA439A"/>
    <w:rsid w:val="00FB15FA"/>
    <w:rsid w:val="00FC575F"/>
    <w:rsid w:val="00FD0CC3"/>
    <w:rsid w:val="00FD392C"/>
    <w:rsid w:val="00FF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9CA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rsid w:val="001B55AA"/>
    <w:pPr>
      <w:suppressAutoHyphens w:val="0"/>
      <w:autoSpaceDE w:val="0"/>
      <w:autoSpaceDN w:val="0"/>
      <w:adjustRightInd w:val="0"/>
    </w:pPr>
    <w:rPr>
      <w:rFonts w:ascii="Work Sans" w:hAnsi="Work Sans" w:cs="Work San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8409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C6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808</Words>
  <Characters>4790</Characters>
  <Application>Microsoft Office Word</Application>
  <DocSecurity>0</DocSecurity>
  <Lines>184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170</cp:revision>
  <dcterms:created xsi:type="dcterms:W3CDTF">2023-05-19T18:25:00Z</dcterms:created>
  <dcterms:modified xsi:type="dcterms:W3CDTF">2026-06-18T14:36:00Z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